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66" w:val="left" w:leader="none"/>
          <w:tab w:pos="7621" w:val="left" w:leader="none"/>
          <w:tab w:pos="9345" w:val="left" w:leader="none"/>
        </w:tabs>
        <w:spacing w:before="37"/>
        <w:ind w:left="0" w:right="51" w:firstLine="0"/>
        <w:jc w:val="center"/>
        <w:rPr>
          <w:rFonts w:ascii="Calibri"/>
          <w:sz w:val="22"/>
        </w:rPr>
      </w:pPr>
      <w:r>
        <w:rPr/>
        <w:pict>
          <v:group style="position:absolute;margin-left:24pt;margin-top:24pt;width:564pt;height:744pt;mso-position-horizontal-relative:page;mso-position-vertical-relative:page;z-index:-251817984" coordorigin="480,480" coordsize="11280,14880">
            <v:shape style="position:absolute;left:1440;top:2354;width:1817;height:1472" type="#_x0000_t75" alt="http://images.clipartpanda.com/override-clipart-jix77XR5T.png" stroked="false">
              <v:imagedata r:id="rId5" o:title=""/>
            </v:shape>
            <v:shape style="position:absolute;left:9172;top:2534;width:1414;height:1486" type="#_x0000_t75" alt="http://images.clipartpanda.com/judge-clipart-gavel08a.gif" stroked="false">
              <v:imagedata r:id="rId6" o:title=""/>
            </v:shape>
            <v:shape style="position:absolute;left:5324;top:2512;width:1624;height:1464" type="#_x0000_t75" alt="https://classconnection.s3.amazonaws.com/656/flashcards/1669656/jpeg/sc_seal1341965211476.jpeg" stroked="false">
              <v:imagedata r:id="rId7" o:title=""/>
            </v:shape>
            <v:shape style="position:absolute;left:480;top:480;width:11280;height:14880" type="#_x0000_t75" stroked="false">
              <v:imagedata r:id="rId8" o:title=""/>
            </v:shape>
            <w10:wrap type="none"/>
          </v:group>
        </w:pict>
      </w:r>
      <w:r>
        <w:rPr>
          <w:rFonts w:ascii="Calibri"/>
          <w:sz w:val="22"/>
        </w:rPr>
        <w:t>Name:</w:t>
      </w:r>
      <w:r>
        <w:rPr>
          <w:rFonts w:ascii="Calibri"/>
          <w:sz w:val="22"/>
          <w:u w:val="single"/>
        </w:rPr>
        <w:t> </w:t>
        <w:tab/>
      </w:r>
      <w:r>
        <w:rPr>
          <w:rFonts w:ascii="Calibri"/>
          <w:sz w:val="22"/>
        </w:rPr>
        <w:t>Date:</w:t>
      </w:r>
      <w:r>
        <w:rPr>
          <w:rFonts w:ascii="Calibri"/>
          <w:sz w:val="22"/>
          <w:u w:val="single"/>
        </w:rPr>
        <w:t> </w:t>
        <w:tab/>
      </w:r>
      <w:r>
        <w:rPr>
          <w:rFonts w:ascii="Calibri"/>
          <w:sz w:val="22"/>
        </w:rPr>
        <w:t>Period: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w w:val="100"/>
          <w:sz w:val="22"/>
          <w:u w:val="single"/>
        </w:rPr>
        <w:t> </w:t>
      </w:r>
      <w:r>
        <w:rPr>
          <w:rFonts w:ascii="Calibri"/>
          <w:sz w:val="22"/>
          <w:u w:val="single"/>
        </w:rPr>
        <w:tab/>
      </w:r>
    </w:p>
    <w:p>
      <w:pPr>
        <w:spacing w:before="186"/>
        <w:ind w:left="0" w:right="36" w:firstLine="0"/>
        <w:jc w:val="center"/>
        <w:rPr>
          <w:b/>
          <w:sz w:val="32"/>
        </w:rPr>
      </w:pPr>
      <w:r>
        <w:rPr>
          <w:b/>
          <w:sz w:val="32"/>
          <w:u w:val="single"/>
        </w:rPr>
        <w:t>The Judicial Branch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6"/>
        </w:rPr>
      </w:pPr>
    </w:p>
    <w:p>
      <w:pPr>
        <w:pStyle w:val="Heading1"/>
        <w:spacing w:before="102"/>
      </w:pPr>
      <w:r>
        <w:rPr/>
        <w:t>Matching – match the description that identifies the key term:</w:t>
      </w:r>
    </w:p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6"/>
        <w:gridCol w:w="5042"/>
      </w:tblGrid>
      <w:tr>
        <w:trPr>
          <w:trHeight w:val="694" w:hRule="atLeast"/>
        </w:trPr>
        <w:tc>
          <w:tcPr>
            <w:tcW w:w="4126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>1.</w:t>
            </w:r>
            <w:r>
              <w:rPr>
                <w:spacing w:val="68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Appeal</w:t>
            </w:r>
          </w:p>
        </w:tc>
        <w:tc>
          <w:tcPr>
            <w:tcW w:w="5042" w:type="dxa"/>
          </w:tcPr>
          <w:p>
            <w:pPr>
              <w:pStyle w:val="TableParagraph"/>
              <w:spacing w:line="242" w:lineRule="auto" w:before="2"/>
              <w:ind w:left="1738" w:right="195" w:hanging="360"/>
              <w:rPr>
                <w:sz w:val="24"/>
              </w:rPr>
            </w:pPr>
            <w:r>
              <w:rPr>
                <w:w w:val="115"/>
                <w:sz w:val="24"/>
              </w:rPr>
              <w:t>a.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main</w:t>
            </w:r>
            <w:r>
              <w:rPr>
                <w:spacing w:val="-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job</w:t>
            </w:r>
            <w:r>
              <w:rPr>
                <w:spacing w:val="-3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3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judicial branch</w:t>
            </w:r>
          </w:p>
        </w:tc>
      </w:tr>
      <w:tr>
        <w:trPr>
          <w:trHeight w:val="832" w:hRule="atLeast"/>
        </w:trPr>
        <w:tc>
          <w:tcPr>
            <w:tcW w:w="41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2. Civil Trial</w:t>
            </w:r>
          </w:p>
        </w:tc>
        <w:tc>
          <w:tcPr>
            <w:tcW w:w="5042" w:type="dxa"/>
          </w:tcPr>
          <w:p>
            <w:pPr>
              <w:pStyle w:val="TableParagraph"/>
              <w:spacing w:line="242" w:lineRule="auto"/>
              <w:ind w:left="1738" w:right="195" w:hanging="360"/>
              <w:rPr>
                <w:sz w:val="24"/>
              </w:rPr>
            </w:pPr>
            <w:r>
              <w:rPr>
                <w:w w:val="110"/>
                <w:sz w:val="24"/>
              </w:rPr>
              <w:t>b. The decision reached by a jury</w:t>
            </w:r>
          </w:p>
        </w:tc>
      </w:tr>
      <w:tr>
        <w:trPr>
          <w:trHeight w:val="832" w:hRule="atLeast"/>
        </w:trPr>
        <w:tc>
          <w:tcPr>
            <w:tcW w:w="41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3. Criminal Trial</w:t>
            </w:r>
          </w:p>
        </w:tc>
        <w:tc>
          <w:tcPr>
            <w:tcW w:w="5042" w:type="dxa"/>
          </w:tcPr>
          <w:p>
            <w:pPr>
              <w:pStyle w:val="TableParagraph"/>
              <w:spacing w:line="242" w:lineRule="auto"/>
              <w:ind w:left="1738" w:right="229" w:hanging="360"/>
              <w:rPr>
                <w:sz w:val="24"/>
              </w:rPr>
            </w:pPr>
            <w:r>
              <w:rPr>
                <w:w w:val="115"/>
                <w:sz w:val="24"/>
              </w:rPr>
              <w:t>c.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3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power</w:t>
            </w:r>
            <w:r>
              <w:rPr>
                <w:spacing w:val="-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</w:t>
            </w:r>
            <w:r>
              <w:rPr>
                <w:spacing w:val="-3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declare</w:t>
            </w:r>
            <w:r>
              <w:rPr>
                <w:spacing w:val="-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laws unconstitutional</w:t>
            </w:r>
          </w:p>
        </w:tc>
      </w:tr>
      <w:tr>
        <w:trPr>
          <w:trHeight w:val="1111" w:hRule="atLeast"/>
        </w:trPr>
        <w:tc>
          <w:tcPr>
            <w:tcW w:w="41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4. Dual-Court System</w:t>
            </w:r>
          </w:p>
        </w:tc>
        <w:tc>
          <w:tcPr>
            <w:tcW w:w="5042" w:type="dxa"/>
          </w:tcPr>
          <w:p>
            <w:pPr>
              <w:pStyle w:val="TableParagraph"/>
              <w:spacing w:line="242" w:lineRule="auto"/>
              <w:ind w:left="1738" w:right="539" w:hanging="360"/>
              <w:rPr>
                <w:sz w:val="24"/>
              </w:rPr>
            </w:pPr>
            <w:r>
              <w:rPr>
                <w:w w:val="115"/>
                <w:sz w:val="24"/>
              </w:rPr>
              <w:t>d.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</w:t>
            </w:r>
            <w:r>
              <w:rPr>
                <w:spacing w:val="-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ask</w:t>
            </w:r>
            <w:r>
              <w:rPr>
                <w:spacing w:val="-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higher</w:t>
            </w:r>
            <w:r>
              <w:rPr>
                <w:spacing w:val="-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court</w:t>
            </w:r>
            <w:r>
              <w:rPr>
                <w:spacing w:val="-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 overturn a trial court decision</w:t>
            </w:r>
          </w:p>
        </w:tc>
      </w:tr>
      <w:tr>
        <w:trPr>
          <w:trHeight w:val="834" w:hRule="atLeast"/>
        </w:trPr>
        <w:tc>
          <w:tcPr>
            <w:tcW w:w="41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5. Interpret the</w:t>
            </w:r>
            <w:r>
              <w:rPr>
                <w:spacing w:val="-5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Law</w:t>
            </w:r>
          </w:p>
        </w:tc>
        <w:tc>
          <w:tcPr>
            <w:tcW w:w="5042" w:type="dxa"/>
          </w:tcPr>
          <w:p>
            <w:pPr>
              <w:pStyle w:val="TableParagraph"/>
              <w:spacing w:line="242" w:lineRule="auto"/>
              <w:ind w:left="1738" w:right="195" w:hanging="360"/>
              <w:rPr>
                <w:sz w:val="24"/>
              </w:rPr>
            </w:pPr>
            <w:r>
              <w:rPr>
                <w:w w:val="110"/>
                <w:sz w:val="24"/>
              </w:rPr>
              <w:t>e. A court case where a law has been broken</w:t>
            </w:r>
          </w:p>
        </w:tc>
      </w:tr>
      <w:tr>
        <w:trPr>
          <w:trHeight w:val="832" w:hRule="atLeast"/>
        </w:trPr>
        <w:tc>
          <w:tcPr>
            <w:tcW w:w="412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0"/>
                <w:sz w:val="24"/>
              </w:rPr>
              <w:t>6. Judicial Branch</w:t>
            </w:r>
          </w:p>
        </w:tc>
        <w:tc>
          <w:tcPr>
            <w:tcW w:w="5042" w:type="dxa"/>
          </w:tcPr>
          <w:p>
            <w:pPr>
              <w:pStyle w:val="TableParagraph"/>
              <w:tabs>
                <w:tab w:pos="1738" w:val="left" w:leader="none"/>
              </w:tabs>
              <w:spacing w:before="141"/>
              <w:ind w:left="1738" w:right="297" w:hanging="360"/>
              <w:rPr>
                <w:sz w:val="24"/>
              </w:rPr>
            </w:pPr>
            <w:r>
              <w:rPr>
                <w:w w:val="115"/>
                <w:sz w:val="24"/>
              </w:rPr>
              <w:t>f.</w:t>
              <w:tab/>
              <w:t>The</w:t>
            </w:r>
            <w:r>
              <w:rPr>
                <w:spacing w:val="-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power</w:t>
            </w:r>
            <w:r>
              <w:rPr>
                <w:spacing w:val="-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to</w:t>
            </w:r>
            <w:r>
              <w:rPr>
                <w:spacing w:val="-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hear</w:t>
            </w:r>
            <w:r>
              <w:rPr>
                <w:spacing w:val="-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</w:t>
            </w:r>
            <w:r>
              <w:rPr>
                <w:spacing w:val="-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court case</w:t>
            </w:r>
          </w:p>
        </w:tc>
      </w:tr>
      <w:tr>
        <w:trPr>
          <w:trHeight w:val="832" w:hRule="atLeast"/>
        </w:trPr>
        <w:tc>
          <w:tcPr>
            <w:tcW w:w="412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0"/>
                <w:sz w:val="24"/>
              </w:rPr>
              <w:t>7. Judicial Review</w:t>
            </w:r>
          </w:p>
        </w:tc>
        <w:tc>
          <w:tcPr>
            <w:tcW w:w="5042" w:type="dxa"/>
          </w:tcPr>
          <w:p>
            <w:pPr>
              <w:pStyle w:val="TableParagraph"/>
              <w:spacing w:before="141"/>
              <w:ind w:left="1738" w:right="225" w:hanging="360"/>
              <w:rPr>
                <w:sz w:val="24"/>
              </w:rPr>
            </w:pPr>
            <w:r>
              <w:rPr>
                <w:w w:val="115"/>
                <w:sz w:val="24"/>
              </w:rPr>
              <w:t>g.</w:t>
            </w:r>
            <w:r>
              <w:rPr>
                <w:spacing w:val="3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</w:t>
            </w:r>
            <w:r>
              <w:rPr>
                <w:spacing w:val="-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only</w:t>
            </w:r>
            <w:r>
              <w:rPr>
                <w:spacing w:val="-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court</w:t>
            </w:r>
            <w:r>
              <w:rPr>
                <w:spacing w:val="-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listed</w:t>
            </w:r>
            <w:r>
              <w:rPr>
                <w:spacing w:val="-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in</w:t>
            </w:r>
            <w:r>
              <w:rPr>
                <w:spacing w:val="-3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the US</w:t>
            </w:r>
            <w:r>
              <w:rPr>
                <w:spacing w:val="-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Constitution</w:t>
            </w:r>
          </w:p>
        </w:tc>
      </w:tr>
      <w:tr>
        <w:trPr>
          <w:trHeight w:val="834" w:hRule="atLeast"/>
        </w:trPr>
        <w:tc>
          <w:tcPr>
            <w:tcW w:w="4126" w:type="dxa"/>
          </w:tcPr>
          <w:p>
            <w:pPr>
              <w:pStyle w:val="TableParagraph"/>
              <w:spacing w:before="141"/>
              <w:rPr>
                <w:sz w:val="24"/>
              </w:rPr>
            </w:pPr>
            <w:r>
              <w:rPr>
                <w:w w:val="115"/>
                <w:sz w:val="24"/>
              </w:rPr>
              <w:t>8.</w:t>
            </w:r>
            <w:r>
              <w:rPr>
                <w:spacing w:val="6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Jurisdiction</w:t>
            </w:r>
          </w:p>
        </w:tc>
        <w:tc>
          <w:tcPr>
            <w:tcW w:w="5042" w:type="dxa"/>
          </w:tcPr>
          <w:p>
            <w:pPr>
              <w:pStyle w:val="TableParagraph"/>
              <w:spacing w:line="242" w:lineRule="auto" w:before="141"/>
              <w:ind w:left="1738" w:right="184" w:hanging="360"/>
              <w:rPr>
                <w:sz w:val="24"/>
              </w:rPr>
            </w:pPr>
            <w:r>
              <w:rPr>
                <w:w w:val="115"/>
                <w:sz w:val="24"/>
              </w:rPr>
              <w:t>h.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Our</w:t>
            </w:r>
            <w:r>
              <w:rPr>
                <w:spacing w:val="-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system</w:t>
            </w:r>
            <w:r>
              <w:rPr>
                <w:spacing w:val="-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national</w:t>
            </w:r>
            <w:r>
              <w:rPr>
                <w:spacing w:val="-3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and state</w:t>
            </w:r>
            <w:r>
              <w:rPr>
                <w:spacing w:val="-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courts</w:t>
            </w:r>
          </w:p>
        </w:tc>
      </w:tr>
      <w:tr>
        <w:trPr>
          <w:trHeight w:val="833" w:hRule="atLeast"/>
        </w:trPr>
        <w:tc>
          <w:tcPr>
            <w:tcW w:w="41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9. Supreme Court</w:t>
            </w:r>
          </w:p>
        </w:tc>
        <w:tc>
          <w:tcPr>
            <w:tcW w:w="5042" w:type="dxa"/>
          </w:tcPr>
          <w:p>
            <w:pPr>
              <w:pStyle w:val="TableParagraph"/>
              <w:tabs>
                <w:tab w:pos="1738" w:val="left" w:leader="none"/>
              </w:tabs>
              <w:spacing w:line="242" w:lineRule="auto"/>
              <w:ind w:left="1738" w:right="337" w:hanging="360"/>
              <w:rPr>
                <w:sz w:val="24"/>
              </w:rPr>
            </w:pPr>
            <w:r>
              <w:rPr>
                <w:w w:val="110"/>
                <w:sz w:val="24"/>
              </w:rPr>
              <w:t>i.</w:t>
              <w:tab/>
              <w:t>A court case between individuals over</w:t>
            </w:r>
            <w:r>
              <w:rPr>
                <w:spacing w:val="-2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damages</w:t>
            </w:r>
          </w:p>
        </w:tc>
      </w:tr>
      <w:tr>
        <w:trPr>
          <w:trHeight w:val="416" w:hRule="atLeast"/>
        </w:trPr>
        <w:tc>
          <w:tcPr>
            <w:tcW w:w="4126" w:type="dxa"/>
          </w:tcPr>
          <w:p>
            <w:pPr>
              <w:pStyle w:val="TableParagraph"/>
              <w:tabs>
                <w:tab w:pos="1279" w:val="left" w:leader="none"/>
              </w:tabs>
              <w:spacing w:line="256" w:lineRule="exact"/>
              <w:rPr>
                <w:sz w:val="24"/>
              </w:rPr>
            </w:pPr>
            <w:r>
              <w:rPr>
                <w:w w:val="115"/>
                <w:sz w:val="24"/>
              </w:rPr>
              <w:t>10.</w:t>
              <w:tab/>
              <w:t>Verdict</w:t>
            </w:r>
          </w:p>
        </w:tc>
        <w:tc>
          <w:tcPr>
            <w:tcW w:w="5042" w:type="dxa"/>
          </w:tcPr>
          <w:p>
            <w:pPr>
              <w:pStyle w:val="TableParagraph"/>
              <w:tabs>
                <w:tab w:pos="1738" w:val="left" w:leader="none"/>
              </w:tabs>
              <w:spacing w:line="256" w:lineRule="exact"/>
              <w:ind w:left="1378"/>
              <w:rPr>
                <w:sz w:val="24"/>
              </w:rPr>
            </w:pPr>
            <w:r>
              <w:rPr>
                <w:w w:val="115"/>
                <w:sz w:val="24"/>
              </w:rPr>
              <w:t>j.</w:t>
              <w:tab/>
              <w:t>Our</w:t>
            </w:r>
            <w:r>
              <w:rPr>
                <w:spacing w:val="-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nations</w:t>
            </w:r>
            <w:r>
              <w:rPr>
                <w:spacing w:val="-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court</w:t>
            </w:r>
            <w:r>
              <w:rPr>
                <w:spacing w:val="-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system</w:t>
            </w:r>
          </w:p>
        </w:tc>
      </w:tr>
    </w:tbl>
    <w:p>
      <w:pPr>
        <w:spacing w:after="0" w:line="256" w:lineRule="exact"/>
        <w:rPr>
          <w:sz w:val="24"/>
        </w:rPr>
        <w:sectPr>
          <w:type w:val="continuous"/>
          <w:pgSz w:w="12240" w:h="15840"/>
          <w:pgMar w:top="1400" w:bottom="280" w:left="1340" w:right="1300"/>
        </w:sectPr>
      </w:pPr>
    </w:p>
    <w:p>
      <w:pPr>
        <w:spacing w:before="78"/>
        <w:ind w:left="0" w:right="34" w:firstLine="0"/>
        <w:jc w:val="center"/>
        <w:rPr>
          <w:b/>
          <w:sz w:val="24"/>
        </w:rPr>
      </w:pPr>
      <w:r>
        <w:rPr/>
        <w:pict>
          <v:group style="position:absolute;margin-left:24pt;margin-top:24pt;width:564pt;height:744pt;mso-position-horizontal-relative:page;mso-position-vertical-relative:page;z-index:-251816960" coordorigin="480,480" coordsize="11280,14880">
            <v:shape style="position:absolute;left:2039;top:1949;width:3683;height:3945" type="#_x0000_t75" stroked="false">
              <v:imagedata r:id="rId9" o:title=""/>
            </v:shape>
            <v:shape style="position:absolute;left:2340;top:7574;width:2715;height:1870" type="#_x0000_t75" stroked="false">
              <v:imagedata r:id="rId10" o:title=""/>
            </v:shape>
            <v:shape style="position:absolute;left:8071;top:7754;width:1872;height:1740" type="#_x0000_t75" alt="http://sweetclipart.com/multisite/sweetclipart/files/imagecache/middle/florida_outline.png" stroked="false">
              <v:imagedata r:id="rId11" o:title=""/>
            </v:shape>
            <v:shape style="position:absolute;left:4668;top:10171;width:3406;height:2552" type="#_x0000_t75" alt="http://www.clker.com/cliparts/A/4/M/j/5/f/branches-of-government-hi.png" stroked="false">
              <v:imagedata r:id="rId12" o:title=""/>
            </v:shape>
            <v:line style="position:absolute" from="4184,7183" to="8053,7183" stroked="true" strokeweight="1.068pt" strokecolor="#000000">
              <v:stroke dashstyle="solid"/>
            </v:line>
            <v:shape style="position:absolute;left:480;top:480;width:11280;height:14880" type="#_x0000_t75" stroked="false">
              <v:imagedata r:id="rId8" o:title=""/>
            </v:shape>
            <w10:wrap type="none"/>
          </v:group>
        </w:pict>
      </w:r>
      <w:r>
        <w:rPr>
          <w:b/>
          <w:sz w:val="24"/>
        </w:rPr>
        <w:t>Fill out information for the three levels of federal courts: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9427" w:val="left" w:leader="none"/>
        </w:tabs>
        <w:spacing w:line="273" w:lineRule="auto" w:before="181"/>
        <w:ind w:left="4586" w:right="148"/>
        <w:jc w:val="both"/>
      </w:pPr>
      <w:r>
        <w:rPr/>
        <w:t>Name</w:t>
      </w:r>
      <w:r>
        <w:rPr>
          <w:u w:val="single"/>
        </w:rPr>
        <w:tab/>
      </w:r>
      <w:r>
        <w:rPr/>
        <w:t> #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judges: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Jurisdiction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7"/>
          <w:u w:val="single"/>
        </w:rPr>
        <w:t> </w:t>
      </w:r>
    </w:p>
    <w:p>
      <w:pPr>
        <w:pStyle w:val="BodyText"/>
        <w:tabs>
          <w:tab w:pos="9427" w:val="left" w:leader="none"/>
          <w:tab w:pos="9490" w:val="left" w:leader="none"/>
        </w:tabs>
        <w:spacing w:line="276" w:lineRule="auto" w:before="168"/>
        <w:ind w:left="4586" w:right="107"/>
        <w:jc w:val="both"/>
      </w:pPr>
      <w:r>
        <w:rPr/>
        <w:t>Name</w:t>
      </w:r>
      <w:r>
        <w:rPr>
          <w:u w:val="single"/>
        </w:rPr>
        <w:tab/>
        <w:tab/>
      </w:r>
      <w:r>
        <w:rPr/>
        <w:t> #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judges: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Jurisdiction: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37"/>
          <w:u w:val="single"/>
        </w:rPr>
        <w:t> </w:t>
      </w:r>
    </w:p>
    <w:p>
      <w:pPr>
        <w:pStyle w:val="BodyText"/>
        <w:tabs>
          <w:tab w:pos="9425" w:val="left" w:leader="none"/>
          <w:tab w:pos="9494" w:val="left" w:leader="none"/>
        </w:tabs>
        <w:spacing w:line="273" w:lineRule="auto" w:before="161"/>
        <w:ind w:left="4586" w:right="103"/>
        <w:jc w:val="both"/>
      </w:pPr>
      <w:r>
        <w:rPr/>
        <w:t>Name</w:t>
      </w:r>
      <w:r>
        <w:rPr>
          <w:u w:val="single"/>
        </w:rPr>
        <w:tab/>
        <w:tab/>
      </w:r>
      <w:r>
        <w:rPr/>
        <w:t> #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judges: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Jurisdiction: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35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</w:pPr>
      <w:r>
        <w:rPr/>
        <w:t>Label the chart below: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tabs>
          <w:tab w:pos="7502" w:val="left" w:leader="none"/>
        </w:tabs>
        <w:spacing w:before="92"/>
        <w:ind w:left="1288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Courts</w:t>
        <w:tab/>
        <w:t>State Courts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56" w:lineRule="auto"/>
        <w:ind w:left="100" w:right="128"/>
      </w:pPr>
      <w:r>
        <w:rPr/>
        <w:t>What “check” does the Judicial Branch have on the other two branches? What court case established this “check”?</w:t>
      </w:r>
    </w:p>
    <w:sectPr>
      <w:pgSz w:w="12240" w:h="15840"/>
      <w:pgMar w:top="136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92"/>
      <w:ind w:right="39"/>
      <w:jc w:val="center"/>
      <w:outlineLvl w:val="1"/>
    </w:pPr>
    <w:rPr>
      <w:rFonts w:ascii="Arial" w:hAnsi="Arial" w:eastAsia="Arial" w:cs="Arial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40"/>
      <w:ind w:left="200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Raymond</dc:creator>
  <dcterms:created xsi:type="dcterms:W3CDTF">2020-04-19T22:19:13Z</dcterms:created>
  <dcterms:modified xsi:type="dcterms:W3CDTF">2020-04-19T22:19:13Z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2020-04-19T00:00:00Z</vt:filetime>
  </property>
</Properties>
</file>